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F3" w:rsidRPr="00440661" w:rsidRDefault="00A502F3" w:rsidP="00440661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b/>
          <w:bCs/>
          <w:color w:val="000000"/>
          <w:sz w:val="24"/>
          <w:szCs w:val="24"/>
        </w:rPr>
      </w:pPr>
      <w:r w:rsidRPr="00440661">
        <w:rPr>
          <w:rFonts w:cs="Trebuchet MS"/>
          <w:b/>
          <w:bCs/>
          <w:color w:val="000000"/>
          <w:sz w:val="24"/>
          <w:szCs w:val="24"/>
        </w:rPr>
        <w:t>Scheda di progetto o laboratorio</w:t>
      </w:r>
      <w:r w:rsidR="00440661" w:rsidRPr="00440661">
        <w:rPr>
          <w:rFonts w:cs="Trebuchet MS"/>
          <w:b/>
          <w:bCs/>
          <w:color w:val="000000"/>
          <w:sz w:val="24"/>
          <w:szCs w:val="24"/>
        </w:rPr>
        <w:t xml:space="preserve"> 12</w:t>
      </w:r>
    </w:p>
    <w:p w:rsidR="00A502F3" w:rsidRPr="00440661" w:rsidRDefault="00A502F3" w:rsidP="00A502F3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color w:val="000000"/>
          <w:sz w:val="24"/>
          <w:szCs w:val="24"/>
        </w:rPr>
      </w:pPr>
      <w:r w:rsidRPr="00440661">
        <w:rPr>
          <w:rFonts w:cs="Arial"/>
          <w:color w:val="000000"/>
          <w:sz w:val="24"/>
          <w:szCs w:val="24"/>
        </w:rPr>
        <w:t>Referente prof.ssa Parente Maria Rosaria</w:t>
      </w:r>
    </w:p>
    <w:p w:rsidR="00A502F3" w:rsidRDefault="00A502F3" w:rsidP="00A502F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502F3" w:rsidRDefault="00A502F3" w:rsidP="00A502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Layout w:type="fixed"/>
        <w:tblCellMar>
          <w:left w:w="55" w:type="dxa"/>
          <w:right w:w="55" w:type="dxa"/>
        </w:tblCellMar>
        <w:tblLook w:val="0000"/>
      </w:tblPr>
      <w:tblGrid>
        <w:gridCol w:w="3883"/>
        <w:gridCol w:w="5669"/>
      </w:tblGrid>
      <w:tr w:rsidR="00A502F3" w:rsidTr="00A502F3">
        <w:trPr>
          <w:trHeight w:val="1"/>
        </w:trPr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</w:rPr>
              <w:t>Denominazione progetto/laboratorio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</w:rPr>
              <w:t>LABORATORIO di SCULTURA</w:t>
            </w:r>
          </w:p>
        </w:tc>
      </w:tr>
      <w:tr w:rsidR="00A502F3" w:rsidTr="00A502F3">
        <w:trPr>
          <w:trHeight w:val="1"/>
        </w:trPr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A502F3" w:rsidRDefault="00A502F3" w:rsidP="00247B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Destinatari</w:t>
            </w:r>
          </w:p>
          <w:p w:rsidR="00A502F3" w:rsidRDefault="00A502F3" w:rsidP="00247B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</w:rPr>
            </w:pPr>
          </w:p>
          <w:p w:rsidR="00A502F3" w:rsidRDefault="00A502F3" w:rsidP="00247B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i/>
                <w:iCs/>
              </w:rPr>
              <w:t xml:space="preserve">Studenti dell’IIS </w:t>
            </w:r>
            <w:proofErr w:type="spellStart"/>
            <w:r>
              <w:rPr>
                <w:rFonts w:ascii="Arial" w:hAnsi="Arial" w:cs="Arial"/>
                <w:i/>
                <w:iCs/>
              </w:rPr>
              <w:t>TELESI@</w:t>
            </w:r>
            <w:proofErr w:type="spellEnd"/>
            <w:r>
              <w:rPr>
                <w:rFonts w:ascii="Arial" w:hAnsi="Arial" w:cs="Arial"/>
                <w:i/>
                <w:iCs/>
              </w:rPr>
              <w:t>.</w:t>
            </w:r>
          </w:p>
        </w:tc>
      </w:tr>
      <w:tr w:rsidR="00A502F3" w:rsidTr="00A502F3">
        <w:trPr>
          <w:trHeight w:val="1"/>
        </w:trPr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Situazione e descrizione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Questo laboratorio progettuale vuole essere una ricerca nel campo della scultura.</w:t>
            </w:r>
          </w:p>
          <w:p w:rsidR="00A502F3" w:rsidRDefault="00A502F3" w:rsidP="00247BC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 lavoro sarà strutturato in due momenti fondamentali.</w:t>
            </w:r>
          </w:p>
          <w:p w:rsidR="00A502F3" w:rsidRDefault="00A502F3" w:rsidP="00247BC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 primo è un piccolo viaggio fra le tecniche principali, per conoscere e sperimentare i mezzi espressivi nella costruzione dell’immagine: in esso si parlerà di definizione dello spazio, di misura e  disegno, analizzando più argomenti, toccando diverse interpretazioni tecniche.</w:t>
            </w:r>
          </w:p>
          <w:p w:rsidR="00A502F3" w:rsidRDefault="00A502F3" w:rsidP="00247B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</w:rPr>
              <w:t xml:space="preserve">Nel secondo momento si potranno verificare più concretamente le capacità degli allievi, cercando di capire, interpretare e rappresentare i temi di volta in volta proposti, seguendo passo </w:t>
            </w:r>
            <w:proofErr w:type="spellStart"/>
            <w:r>
              <w:rPr>
                <w:rFonts w:ascii="Arial" w:hAnsi="Arial" w:cs="Arial"/>
              </w:rPr>
              <w:t>passo</w:t>
            </w:r>
            <w:proofErr w:type="spellEnd"/>
            <w:r>
              <w:rPr>
                <w:rFonts w:ascii="Arial" w:hAnsi="Arial" w:cs="Arial"/>
              </w:rPr>
              <w:t xml:space="preserve"> la realizzazione di un lavoro, spiegando come i grandi maestri hanno affrontato determinati argomenti o situazioni.</w:t>
            </w:r>
          </w:p>
        </w:tc>
      </w:tr>
      <w:tr w:rsidR="00A502F3" w:rsidTr="00A502F3">
        <w:trPr>
          <w:trHeight w:val="1"/>
        </w:trPr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Arial" w:hAnsi="Arial" w:cs="Arial"/>
              </w:rPr>
              <w:t>Obiettivi-metodologie</w:t>
            </w:r>
            <w:proofErr w:type="spellEnd"/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</w:rPr>
              <w:t>Conoscere quali sono le regole strutturali che caratterizzano un'opera scultorea.            Saperli individuare. Acquisire e saper utilizzare le tecniche scultoree. Conoscere il ruolo dell'autore, del committente e del fruitore. Saper distinguere un'opera figurativa da un'opera astratta. Saper individuare le funzioni comunicative dell'opera d'arte. Acquisire una terminologia e un linguaggio specifico.</w:t>
            </w:r>
          </w:p>
        </w:tc>
      </w:tr>
      <w:tr w:rsidR="00A502F3" w:rsidTr="00A502F3">
        <w:trPr>
          <w:trHeight w:val="1"/>
        </w:trPr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</w:rPr>
              <w:t>Durata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Arial" w:hAnsi="Arial" w:cs="Arial"/>
              </w:rPr>
              <w:t>Il corso avrà una durata di 20 ore, in orario pomeridiano.</w:t>
            </w:r>
          </w:p>
        </w:tc>
      </w:tr>
      <w:tr w:rsidR="00A502F3" w:rsidTr="00A502F3">
        <w:trPr>
          <w:trHeight w:val="1"/>
        </w:trPr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</w:rPr>
              <w:t>Risorse finanziarie necessarie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02F3" w:rsidRDefault="00A502F3" w:rsidP="00247BC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>Il materiale necessario per l'esperienza scultorea sarà a carico dei partecipanti.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</w:tr>
    </w:tbl>
    <w:p w:rsidR="00A502F3" w:rsidRDefault="00A502F3" w:rsidP="00A502F3">
      <w:pPr>
        <w:autoSpaceDE w:val="0"/>
        <w:autoSpaceDN w:val="0"/>
        <w:adjustRightInd w:val="0"/>
        <w:rPr>
          <w:rFonts w:ascii="Calibri" w:hAnsi="Calibri" w:cs="Calibri"/>
        </w:rPr>
      </w:pPr>
    </w:p>
    <w:p w:rsidR="00A502F3" w:rsidRDefault="00A502F3" w:rsidP="00A502F3">
      <w:pPr>
        <w:autoSpaceDE w:val="0"/>
        <w:autoSpaceDN w:val="0"/>
        <w:adjustRightInd w:val="0"/>
        <w:rPr>
          <w:rFonts w:ascii="Calibri" w:hAnsi="Calibri" w:cs="Calibri"/>
        </w:rPr>
      </w:pPr>
    </w:p>
    <w:p w:rsidR="00A502F3" w:rsidRDefault="00A502F3" w:rsidP="00A502F3">
      <w:pPr>
        <w:autoSpaceDE w:val="0"/>
        <w:autoSpaceDN w:val="0"/>
        <w:adjustRightInd w:val="0"/>
        <w:rPr>
          <w:rFonts w:ascii="Calibri" w:hAnsi="Calibri" w:cs="Calibri"/>
        </w:rPr>
      </w:pPr>
    </w:p>
    <w:p w:rsidR="005F27C0" w:rsidRDefault="005F27C0"/>
    <w:sectPr w:rsidR="005F27C0" w:rsidSect="00247BC9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502F3"/>
    <w:rsid w:val="00440661"/>
    <w:rsid w:val="005F27C0"/>
    <w:rsid w:val="007C0679"/>
    <w:rsid w:val="00A50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02F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Docenti</dc:creator>
  <cp:lastModifiedBy>Docenti</cp:lastModifiedBy>
  <cp:revision>2</cp:revision>
  <dcterms:created xsi:type="dcterms:W3CDTF">2016-01-29T13:40:00Z</dcterms:created>
  <dcterms:modified xsi:type="dcterms:W3CDTF">2016-01-29T15:31:00Z</dcterms:modified>
</cp:coreProperties>
</file>